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83" w:rsidRPr="00104116" w:rsidRDefault="0037475D" w:rsidP="003747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116">
        <w:rPr>
          <w:rFonts w:ascii="Times New Roman" w:hAnsi="Times New Roman" w:cs="Times New Roman"/>
          <w:b/>
          <w:sz w:val="28"/>
          <w:szCs w:val="24"/>
        </w:rPr>
        <w:t>DEVAMSIZLIĞI ÖNLEME</w:t>
      </w:r>
    </w:p>
    <w:p w:rsidR="0037475D" w:rsidRPr="008A0125" w:rsidRDefault="008A0125" w:rsidP="0037475D">
      <w:pPr>
        <w:rPr>
          <w:rFonts w:ascii="Times New Roman" w:hAnsi="Times New Roman" w:cs="Times New Roman"/>
          <w:sz w:val="24"/>
          <w:szCs w:val="24"/>
        </w:rPr>
      </w:pPr>
      <w:r w:rsidRPr="008A01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76251A78" wp14:editId="0875681B">
            <wp:simplePos x="0" y="0"/>
            <wp:positionH relativeFrom="column">
              <wp:posOffset>3018155</wp:posOffset>
            </wp:positionH>
            <wp:positionV relativeFrom="paragraph">
              <wp:posOffset>706120</wp:posOffset>
            </wp:positionV>
            <wp:extent cx="2639060" cy="1549400"/>
            <wp:effectExtent l="0" t="0" r="8890" b="0"/>
            <wp:wrapThrough wrapText="bothSides">
              <wp:wrapPolygon edited="0">
                <wp:start x="0" y="0"/>
                <wp:lineTo x="0" y="21246"/>
                <wp:lineTo x="21517" y="21246"/>
                <wp:lineTo x="2151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DSjsswxxeGqPi-800x450-noP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5D" w:rsidRPr="008A0125">
        <w:rPr>
          <w:rFonts w:ascii="Times New Roman" w:hAnsi="Times New Roman" w:cs="Times New Roman"/>
          <w:sz w:val="24"/>
          <w:szCs w:val="24"/>
        </w:rPr>
        <w:t xml:space="preserve">Ülkemizde yıllar geçtikçe hızlı bir şekilde mazeretsiz devamsızlık artmaktadır. Lisede öğrenciler </w:t>
      </w:r>
      <w:r w:rsidR="0037475D" w:rsidRPr="00104116">
        <w:rPr>
          <w:rFonts w:ascii="Times New Roman" w:hAnsi="Times New Roman" w:cs="Times New Roman"/>
          <w:b/>
          <w:sz w:val="24"/>
          <w:szCs w:val="24"/>
        </w:rPr>
        <w:t>başarılı olsalar bile devamsızlık</w:t>
      </w:r>
      <w:r w:rsidRPr="00104116">
        <w:rPr>
          <w:rFonts w:ascii="Times New Roman" w:hAnsi="Times New Roman" w:cs="Times New Roman"/>
          <w:b/>
          <w:sz w:val="24"/>
          <w:szCs w:val="24"/>
        </w:rPr>
        <w:t>,</w:t>
      </w:r>
      <w:r w:rsidR="0037475D" w:rsidRPr="00104116">
        <w:rPr>
          <w:rFonts w:ascii="Times New Roman" w:hAnsi="Times New Roman" w:cs="Times New Roman"/>
          <w:b/>
          <w:sz w:val="24"/>
          <w:szCs w:val="24"/>
        </w:rPr>
        <w:t xml:space="preserve"> kalmaya sebep olmaktadır</w:t>
      </w:r>
      <w:r w:rsidR="0037475D" w:rsidRPr="008A0125">
        <w:rPr>
          <w:rFonts w:ascii="Times New Roman" w:hAnsi="Times New Roman" w:cs="Times New Roman"/>
          <w:sz w:val="24"/>
          <w:szCs w:val="24"/>
        </w:rPr>
        <w:t xml:space="preserve">. Öğretmen ve yöneticilerin öğrenciye olan yaklaşımları,  devamsızlığın azaltılması ve önlenmesinde çok büyük önem taşımaktadır. Devamsızlığın azaltılması ve </w:t>
      </w:r>
      <w:proofErr w:type="gramStart"/>
      <w:r w:rsidR="0037475D" w:rsidRPr="008A0125">
        <w:rPr>
          <w:rFonts w:ascii="Times New Roman" w:hAnsi="Times New Roman" w:cs="Times New Roman"/>
          <w:sz w:val="24"/>
          <w:szCs w:val="24"/>
        </w:rPr>
        <w:t>önlenmesi , okulun</w:t>
      </w:r>
      <w:proofErr w:type="gramEnd"/>
      <w:r w:rsidR="0037475D" w:rsidRPr="008A0125">
        <w:rPr>
          <w:rFonts w:ascii="Times New Roman" w:hAnsi="Times New Roman" w:cs="Times New Roman"/>
          <w:sz w:val="24"/>
          <w:szCs w:val="24"/>
        </w:rPr>
        <w:t xml:space="preserve"> öncelikli ve önemli faaliyetlerinde yer almalıdır. Okulda her bir öğrencinin devamsızlık eğilimleri belirlenmeli, izlenmeli ve gerekli çalışmalar sürdürülmelidir.</w:t>
      </w:r>
    </w:p>
    <w:p w:rsidR="0037475D" w:rsidRPr="008A0125" w:rsidRDefault="0037475D" w:rsidP="0037475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MEB'in (2015, s. 34) 2015-2019 Stratejik Planı'na göre, örgün eğitimde 20 gün ve üzerinde devamsızlık yapan öğrenci oranları, </w:t>
      </w:r>
      <w:r w:rsidRPr="008A012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ilkokullarda % 14,8, ortaokullarda % 35 ve liselerde ise % 34,8</w:t>
      </w: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oranındadır.</w:t>
      </w:r>
    </w:p>
    <w:p w:rsidR="0037475D" w:rsidRPr="00104116" w:rsidRDefault="0037475D" w:rsidP="0037475D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Devamsızlık ve okulu terk etme arasında güçlü bir ilişki vardır. Okulu bırakıp örgün eğitimin dışına çıkan öğrencilerin çoğunun daha öncesinde devamsızlık yaptığı biliniyor</w:t>
      </w:r>
      <w:r w:rsidRPr="0010411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 Okulu terk etmenin öncüsü ‘devamsızlıktır’.</w:t>
      </w:r>
    </w:p>
    <w:p w:rsidR="00E50A29" w:rsidRPr="008A0125" w:rsidRDefault="00E50A29" w:rsidP="00E5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Devamsızlık Döngüsü</w:t>
      </w:r>
    </w:p>
    <w:p w:rsidR="00E50A29" w:rsidRPr="008A0125" w:rsidRDefault="00E50A29" w:rsidP="00E50A29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Okula geç gelme</w:t>
      </w:r>
    </w:p>
    <w:p w:rsidR="00E50A29" w:rsidRPr="008A0125" w:rsidRDefault="00E50A29" w:rsidP="00E50A29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Derse geç girme</w:t>
      </w:r>
    </w:p>
    <w:p w:rsidR="00E50A29" w:rsidRPr="008A0125" w:rsidRDefault="00E50A29" w:rsidP="00E50A29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Okuldan izinsiz ayrılma</w:t>
      </w:r>
    </w:p>
    <w:p w:rsidR="00E50A29" w:rsidRPr="008A0125" w:rsidRDefault="00E50A29" w:rsidP="00E50A29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Aralıklı-düzenli devamsızlık yapma</w:t>
      </w:r>
    </w:p>
    <w:p w:rsidR="00E50A29" w:rsidRPr="008A0125" w:rsidRDefault="00E50A29" w:rsidP="00E50A29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Sürekli devamsızlık</w:t>
      </w:r>
    </w:p>
    <w:p w:rsidR="00E50A29" w:rsidRPr="008A0125" w:rsidRDefault="00104116" w:rsidP="00E50A29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126C6668" wp14:editId="63A16557">
            <wp:simplePos x="0" y="0"/>
            <wp:positionH relativeFrom="column">
              <wp:posOffset>3945255</wp:posOffset>
            </wp:positionH>
            <wp:positionV relativeFrom="paragraph">
              <wp:posOffset>305435</wp:posOffset>
            </wp:positionV>
            <wp:extent cx="1778000" cy="169799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SFER2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29"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Okulu terk etme</w:t>
      </w:r>
    </w:p>
    <w:p w:rsidR="0037475D" w:rsidRPr="008A0125" w:rsidRDefault="0037475D" w:rsidP="00E5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Devamsızlıkta Okula Bağlı Nedenler:</w:t>
      </w:r>
    </w:p>
    <w:p w:rsidR="0037475D" w:rsidRPr="00104116" w:rsidRDefault="0037475D" w:rsidP="00104116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041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Başarısızlık</w:t>
      </w:r>
    </w:p>
    <w:p w:rsidR="0037475D" w:rsidRPr="008A0125" w:rsidRDefault="0037475D" w:rsidP="00104116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Dersleri sevmeme </w:t>
      </w:r>
    </w:p>
    <w:p w:rsidR="0037475D" w:rsidRPr="008A0125" w:rsidRDefault="0037475D" w:rsidP="00104116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Okulu sevmeme</w:t>
      </w:r>
    </w:p>
    <w:p w:rsidR="0037475D" w:rsidRPr="008A0125" w:rsidRDefault="00E50A29" w:rsidP="00E5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Kişisel Nedenler:</w:t>
      </w:r>
    </w:p>
    <w:p w:rsidR="00E50A29" w:rsidRPr="008A0125" w:rsidRDefault="00E50A29" w:rsidP="00104116">
      <w:pPr>
        <w:pStyle w:val="ListeParagraf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Maddi durum </w:t>
      </w:r>
    </w:p>
    <w:p w:rsidR="00E50A29" w:rsidRPr="008A0125" w:rsidRDefault="00E50A29" w:rsidP="00104116">
      <w:pPr>
        <w:pStyle w:val="ListeParagraf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Arkadaş etkisi</w:t>
      </w:r>
    </w:p>
    <w:p w:rsidR="00E50A29" w:rsidRPr="008A0125" w:rsidRDefault="00E50A29" w:rsidP="00104116">
      <w:pPr>
        <w:pStyle w:val="ListeParagraf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Kötü alışkanlıklar</w:t>
      </w:r>
    </w:p>
    <w:p w:rsidR="008A0125" w:rsidRDefault="008A0125" w:rsidP="008A0125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8A0125" w:rsidRDefault="008A0125" w:rsidP="008A0125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8A0125" w:rsidRDefault="008A0125" w:rsidP="008A0125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E50A29" w:rsidRPr="008A0125" w:rsidRDefault="00E50A29" w:rsidP="008A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>Devamsızlık Sonucu Çocuklarda Karşılaşılan Risk Faktörleri</w:t>
      </w:r>
    </w:p>
    <w:p w:rsidR="00E50A29" w:rsidRPr="008A0125" w:rsidRDefault="00E50A29" w:rsidP="00104116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Ailesinden duygusal anlamda uzaklaşma</w:t>
      </w:r>
    </w:p>
    <w:p w:rsidR="00E50A29" w:rsidRPr="008A0125" w:rsidRDefault="00E50A29" w:rsidP="00104116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Sosyal gelişimde geri kalma</w:t>
      </w:r>
    </w:p>
    <w:p w:rsidR="00E50A29" w:rsidRPr="008A0125" w:rsidRDefault="00E50A29" w:rsidP="00104116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Çeşitli tehlikelere maruz kalma</w:t>
      </w:r>
    </w:p>
    <w:p w:rsidR="00E50A29" w:rsidRPr="008A0125" w:rsidRDefault="00E50A29" w:rsidP="00104116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Bağımlı davranışlar edinebilme</w:t>
      </w:r>
    </w:p>
    <w:p w:rsidR="00E50A29" w:rsidRPr="008A0125" w:rsidRDefault="00E50A29" w:rsidP="00104116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Kaçak işçi olarak çalıştırılabilme</w:t>
      </w:r>
    </w:p>
    <w:p w:rsidR="00E50A29" w:rsidRPr="008A0125" w:rsidRDefault="00E50A29" w:rsidP="00104116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Çocuk yaşta evlendirilebilme</w:t>
      </w:r>
    </w:p>
    <w:p w:rsidR="00E50A29" w:rsidRPr="008A0125" w:rsidRDefault="00E50A29" w:rsidP="008A0125">
      <w:pPr>
        <w:jc w:val="center"/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</w:pPr>
    </w:p>
    <w:p w:rsidR="00E50A29" w:rsidRPr="008A0125" w:rsidRDefault="00E50A29" w:rsidP="008A0125">
      <w:pPr>
        <w:jc w:val="center"/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  <w:t>Devamsızlığı Önlemek İçin Öneriler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>Velilerin eğitim sürecine katılımını artıracak çalışmalar yapmak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 xml:space="preserve">Ev ziyaretleri ile devamsız öğrencilerin eğitim sürecine </w:t>
      </w:r>
      <w:proofErr w:type="gramStart"/>
      <w:r w:rsidRPr="008A012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A0125">
        <w:rPr>
          <w:rFonts w:ascii="Times New Roman" w:hAnsi="Times New Roman" w:cs="Times New Roman"/>
          <w:sz w:val="24"/>
          <w:szCs w:val="24"/>
        </w:rPr>
        <w:t xml:space="preserve"> edilmesi için çalışmalar yürütmek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>Öğretmenlerin iletişim sorunlarına yönelik çeşitli iletişim çalışmaları yapmak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9264" behindDoc="1" locked="0" layoutInCell="1" allowOverlap="1" wp14:anchorId="0D23996A" wp14:editId="29C12345">
            <wp:simplePos x="0" y="0"/>
            <wp:positionH relativeFrom="column">
              <wp:posOffset>3850005</wp:posOffset>
            </wp:positionH>
            <wp:positionV relativeFrom="paragraph">
              <wp:posOffset>300355</wp:posOffset>
            </wp:positionV>
            <wp:extent cx="1708150" cy="1597660"/>
            <wp:effectExtent l="0" t="0" r="6350" b="2540"/>
            <wp:wrapThrough wrapText="bothSides">
              <wp:wrapPolygon edited="0">
                <wp:start x="0" y="0"/>
                <wp:lineTo x="0" y="21377"/>
                <wp:lineTo x="21439" y="21377"/>
                <wp:lineTo x="21439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t4wy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A0125">
        <w:rPr>
          <w:rFonts w:ascii="Times New Roman" w:hAnsi="Times New Roman" w:cs="Times New Roman"/>
          <w:sz w:val="24"/>
          <w:szCs w:val="24"/>
        </w:rPr>
        <w:t>MTAL’ların</w:t>
      </w:r>
      <w:proofErr w:type="spellEnd"/>
      <w:r w:rsidRPr="008A0125">
        <w:rPr>
          <w:rFonts w:ascii="Times New Roman" w:hAnsi="Times New Roman" w:cs="Times New Roman"/>
          <w:sz w:val="24"/>
          <w:szCs w:val="24"/>
        </w:rPr>
        <w:t xml:space="preserve"> diğer öğrencilere iyi bir şekilde anlatılması ve toplum üzerinde var olan olumsuz algıların ortadan kaldırılması tercih oranını artıracaktır.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>Okulun güvenli bir yer olduğunu öğrencilere anlatarak, korku etkisinin ortadan kaldırılma çalışmalarının yapılması.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>İdarecilerin tutumlarının öğrenciye etkisi üzerine çalışmaların yapılması ve öğrenciyi okuldan itecek tutumların önlenme çalışmalarının yapılması.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>Mevzuat ile ilgili öğrenci</w:t>
      </w:r>
      <w:r w:rsidRPr="008A0125">
        <w:rPr>
          <w:rFonts w:ascii="Times New Roman" w:hAnsi="Times New Roman" w:cs="Times New Roman"/>
          <w:sz w:val="24"/>
          <w:szCs w:val="24"/>
        </w:rPr>
        <w:t>lerin ve</w:t>
      </w:r>
      <w:r w:rsidRPr="008A0125">
        <w:rPr>
          <w:rFonts w:ascii="Times New Roman" w:hAnsi="Times New Roman" w:cs="Times New Roman"/>
          <w:sz w:val="24"/>
          <w:szCs w:val="24"/>
        </w:rPr>
        <w:t xml:space="preserve"> velilerinin bilgilendirilmesi.</w:t>
      </w:r>
    </w:p>
    <w:p w:rsidR="008A0125" w:rsidRPr="008A0125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>İş</w:t>
      </w:r>
      <w:r w:rsidRPr="008A0125">
        <w:rPr>
          <w:rFonts w:ascii="Times New Roman" w:hAnsi="Times New Roman" w:cs="Times New Roman"/>
          <w:sz w:val="24"/>
          <w:szCs w:val="24"/>
        </w:rPr>
        <w:t xml:space="preserve"> çevresi ile okullar arasında işbirliği ve iletişim sağlanması</w:t>
      </w:r>
    </w:p>
    <w:p w:rsidR="00E50A29" w:rsidRPr="008A0125" w:rsidRDefault="00E50A29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>Öğrencileri okula getirecek ve okulda tutmayı başaracak sosyal ve kültürel aktiviteleri arttırmak</w:t>
      </w:r>
    </w:p>
    <w:p w:rsidR="00E50A29" w:rsidRPr="008A0125" w:rsidRDefault="00E50A29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 xml:space="preserve">Problemin çözümünde velilerin, sosyal çevrenin de sürece </w:t>
      </w:r>
      <w:proofErr w:type="gramStart"/>
      <w:r w:rsidRPr="008A012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A0125">
        <w:rPr>
          <w:rFonts w:ascii="Times New Roman" w:hAnsi="Times New Roman" w:cs="Times New Roman"/>
          <w:sz w:val="24"/>
          <w:szCs w:val="24"/>
        </w:rPr>
        <w:t xml:space="preserve"> edilmesi gerektiği</w:t>
      </w:r>
    </w:p>
    <w:p w:rsidR="008A0125" w:rsidRPr="00104116" w:rsidRDefault="008A0125" w:rsidP="001041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0125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gramStart"/>
      <w:r w:rsidRPr="008A0125">
        <w:rPr>
          <w:rFonts w:ascii="Times New Roman" w:hAnsi="Times New Roman" w:cs="Times New Roman"/>
          <w:sz w:val="24"/>
          <w:szCs w:val="24"/>
        </w:rPr>
        <w:t>motivasyonun</w:t>
      </w:r>
      <w:r w:rsidR="0010411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8A0125">
        <w:rPr>
          <w:rFonts w:ascii="Times New Roman" w:hAnsi="Times New Roman" w:cs="Times New Roman"/>
          <w:sz w:val="24"/>
          <w:szCs w:val="24"/>
        </w:rPr>
        <w:t xml:space="preserve"> artırıcı çalışmaların yapılması</w:t>
      </w:r>
    </w:p>
    <w:p w:rsidR="00104116" w:rsidRDefault="00104116" w:rsidP="00104116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104116" w:rsidRDefault="00104116" w:rsidP="00104116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104116" w:rsidRDefault="00104116" w:rsidP="00104116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104116" w:rsidRPr="00104116" w:rsidRDefault="00104116" w:rsidP="00104116">
      <w:pPr>
        <w:jc w:val="righ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Psikolojik Danışma ve Rehberlik Servisi</w:t>
      </w:r>
    </w:p>
    <w:p w:rsidR="00E50A29" w:rsidRPr="008A0125" w:rsidRDefault="00E50A29" w:rsidP="00E50A2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37475D" w:rsidRPr="008A0125" w:rsidRDefault="0037475D" w:rsidP="0037475D">
      <w:pPr>
        <w:rPr>
          <w:rFonts w:ascii="Times New Roman" w:hAnsi="Times New Roman" w:cs="Times New Roman"/>
          <w:sz w:val="24"/>
          <w:szCs w:val="24"/>
        </w:rPr>
      </w:pPr>
    </w:p>
    <w:sectPr w:rsidR="0037475D" w:rsidRPr="008A0125" w:rsidSect="0010411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1F7B"/>
      </v:shape>
    </w:pict>
  </w:numPicBullet>
  <w:abstractNum w:abstractNumId="0">
    <w:nsid w:val="023B4A77"/>
    <w:multiLevelType w:val="hybridMultilevel"/>
    <w:tmpl w:val="14FA263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22E"/>
    <w:multiLevelType w:val="hybridMultilevel"/>
    <w:tmpl w:val="0DACDF14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E539F"/>
    <w:multiLevelType w:val="hybridMultilevel"/>
    <w:tmpl w:val="6CBCD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7D10"/>
    <w:multiLevelType w:val="hybridMultilevel"/>
    <w:tmpl w:val="2646AED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6C3D"/>
    <w:multiLevelType w:val="hybridMultilevel"/>
    <w:tmpl w:val="46163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E23E7"/>
    <w:multiLevelType w:val="hybridMultilevel"/>
    <w:tmpl w:val="3E7ED5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A77E7"/>
    <w:multiLevelType w:val="hybridMultilevel"/>
    <w:tmpl w:val="4A1A3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E0F95"/>
    <w:multiLevelType w:val="hybridMultilevel"/>
    <w:tmpl w:val="0B88D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2277"/>
    <w:multiLevelType w:val="hybridMultilevel"/>
    <w:tmpl w:val="E9562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F7AD8"/>
    <w:multiLevelType w:val="hybridMultilevel"/>
    <w:tmpl w:val="1DD268D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6"/>
    <w:rsid w:val="000E6083"/>
    <w:rsid w:val="00104116"/>
    <w:rsid w:val="0037475D"/>
    <w:rsid w:val="006E0196"/>
    <w:rsid w:val="008A0125"/>
    <w:rsid w:val="00E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47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47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2022-10-27T08:45:00Z</dcterms:created>
  <dcterms:modified xsi:type="dcterms:W3CDTF">2022-10-27T08:45:00Z</dcterms:modified>
</cp:coreProperties>
</file>